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746E3" w14:textId="77777777" w:rsidR="00E142C5" w:rsidRPr="00E142C5" w:rsidRDefault="00E142C5" w:rsidP="008D2B41">
      <w:pPr>
        <w:pStyle w:val="BodyA"/>
        <w:spacing w:line="360" w:lineRule="auto"/>
        <w:ind w:left="7920" w:hanging="7920"/>
        <w:jc w:val="center"/>
        <w:rPr>
          <w:rFonts w:eastAsia="Trebuchet MS" w:cs="Arial"/>
          <w:sz w:val="24"/>
          <w:szCs w:val="24"/>
        </w:rPr>
      </w:pPr>
      <w:r w:rsidRPr="00E142C5">
        <w:rPr>
          <w:rFonts w:cs="Arial"/>
          <w:sz w:val="24"/>
          <w:szCs w:val="24"/>
        </w:rPr>
        <w:t>Local Government Act 1972</w:t>
      </w:r>
    </w:p>
    <w:p w14:paraId="263DCC1B" w14:textId="0559CAE9" w:rsidR="00E142C5" w:rsidRPr="00E142C5" w:rsidRDefault="00E142C5" w:rsidP="008D2B41">
      <w:pPr>
        <w:pStyle w:val="BodyA"/>
        <w:spacing w:line="360" w:lineRule="auto"/>
        <w:jc w:val="center"/>
        <w:rPr>
          <w:rFonts w:eastAsia="Trebuchet MS" w:cs="Arial"/>
          <w:b/>
          <w:bCs/>
          <w:sz w:val="24"/>
          <w:szCs w:val="24"/>
          <w:lang w:val="de-DE"/>
        </w:rPr>
      </w:pPr>
      <w:r w:rsidRPr="00E142C5">
        <w:rPr>
          <w:rFonts w:cs="Arial"/>
          <w:b/>
          <w:bCs/>
          <w:sz w:val="24"/>
          <w:szCs w:val="24"/>
        </w:rPr>
        <w:t xml:space="preserve">MELLOR PARISH COUNCIL </w:t>
      </w:r>
      <w:r w:rsidRPr="00E142C5">
        <w:rPr>
          <w:rFonts w:cs="Arial"/>
          <w:b/>
          <w:bCs/>
          <w:sz w:val="24"/>
          <w:szCs w:val="24"/>
          <w:lang w:val="de-DE"/>
        </w:rPr>
        <w:t>AGENDA</w:t>
      </w:r>
    </w:p>
    <w:p w14:paraId="420CA913" w14:textId="77777777" w:rsidR="0069306D" w:rsidRDefault="0064192F" w:rsidP="0064192F">
      <w:pPr>
        <w:pStyle w:val="NoSpacing"/>
        <w:jc w:val="center"/>
        <w:rPr>
          <w:rFonts w:ascii="Arial" w:hAnsi="Arial" w:cs="Arial"/>
          <w:sz w:val="24"/>
          <w:szCs w:val="24"/>
        </w:rPr>
      </w:pPr>
      <w:r>
        <w:rPr>
          <w:rFonts w:ascii="Arial" w:hAnsi="Arial" w:cs="Arial"/>
          <w:sz w:val="24"/>
          <w:szCs w:val="24"/>
        </w:rPr>
        <w:t>THURSDAY 4</w:t>
      </w:r>
      <w:r w:rsidRPr="0064192F">
        <w:rPr>
          <w:rFonts w:ascii="Arial" w:hAnsi="Arial" w:cs="Arial"/>
          <w:sz w:val="24"/>
          <w:szCs w:val="24"/>
          <w:vertAlign w:val="superscript"/>
        </w:rPr>
        <w:t>th</w:t>
      </w:r>
      <w:r>
        <w:rPr>
          <w:rFonts w:ascii="Arial" w:hAnsi="Arial" w:cs="Arial"/>
          <w:sz w:val="24"/>
          <w:szCs w:val="24"/>
        </w:rPr>
        <w:t xml:space="preserve"> April 2024 at Mellor Village Hall, Mellor Lane </w:t>
      </w:r>
    </w:p>
    <w:p w14:paraId="75F99DC7" w14:textId="7ABF06F4" w:rsidR="009B5A82" w:rsidRPr="00E142C5" w:rsidRDefault="0064192F" w:rsidP="0064192F">
      <w:pPr>
        <w:pStyle w:val="NoSpacing"/>
        <w:jc w:val="center"/>
        <w:rPr>
          <w:rFonts w:ascii="Arial" w:hAnsi="Arial" w:cs="Arial"/>
          <w:sz w:val="24"/>
          <w:szCs w:val="24"/>
        </w:rPr>
      </w:pPr>
      <w:r>
        <w:rPr>
          <w:rFonts w:ascii="Arial" w:hAnsi="Arial" w:cs="Arial"/>
          <w:sz w:val="24"/>
          <w:szCs w:val="24"/>
        </w:rPr>
        <w:t>following the Annual Parish Meeting which starts at 7 pm</w:t>
      </w:r>
    </w:p>
    <w:p w14:paraId="0C3D261E" w14:textId="77777777" w:rsidR="00132CED" w:rsidRPr="00F92734" w:rsidRDefault="00132CED" w:rsidP="00132CED">
      <w:pPr>
        <w:pStyle w:val="NoSpacing"/>
        <w:jc w:val="center"/>
        <w:rPr>
          <w:rFonts w:ascii="Arial" w:hAnsi="Arial" w:cs="Arial"/>
          <w:sz w:val="28"/>
          <w:szCs w:val="28"/>
        </w:rPr>
      </w:pPr>
    </w:p>
    <w:tbl>
      <w:tblPr>
        <w:tblStyle w:val="TableGrid"/>
        <w:tblW w:w="0" w:type="auto"/>
        <w:tblLook w:val="04A0" w:firstRow="1" w:lastRow="0" w:firstColumn="1" w:lastColumn="0" w:noHBand="0" w:noVBand="1"/>
      </w:tblPr>
      <w:tblGrid>
        <w:gridCol w:w="606"/>
        <w:gridCol w:w="8887"/>
      </w:tblGrid>
      <w:tr w:rsidR="00E142C5" w:rsidRPr="00C94932" w14:paraId="740F1D3C" w14:textId="77777777" w:rsidTr="0098492F">
        <w:tc>
          <w:tcPr>
            <w:tcW w:w="606" w:type="dxa"/>
          </w:tcPr>
          <w:p w14:paraId="0426D7E7"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1.</w:t>
            </w:r>
          </w:p>
        </w:tc>
        <w:tc>
          <w:tcPr>
            <w:tcW w:w="8887" w:type="dxa"/>
          </w:tcPr>
          <w:p w14:paraId="61356F17" w14:textId="270E38B8" w:rsidR="008D2B41" w:rsidRPr="00C94932" w:rsidRDefault="00E142C5" w:rsidP="00DF156B">
            <w:pPr>
              <w:pStyle w:val="NoSpacing"/>
              <w:rPr>
                <w:rFonts w:ascii="Arial" w:hAnsi="Arial" w:cs="Arial"/>
                <w:sz w:val="24"/>
                <w:szCs w:val="24"/>
              </w:rPr>
            </w:pPr>
            <w:r w:rsidRPr="00C94932">
              <w:rPr>
                <w:rFonts w:ascii="Arial" w:hAnsi="Arial" w:cs="Arial"/>
                <w:sz w:val="24"/>
                <w:szCs w:val="24"/>
              </w:rPr>
              <w:t>To receive and approve any apologies for absence.</w:t>
            </w:r>
          </w:p>
        </w:tc>
      </w:tr>
      <w:tr w:rsidR="00E142C5" w:rsidRPr="00C94932" w14:paraId="2D80CAAC" w14:textId="77777777" w:rsidTr="0098492F">
        <w:tc>
          <w:tcPr>
            <w:tcW w:w="606" w:type="dxa"/>
          </w:tcPr>
          <w:p w14:paraId="02E188E0"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2.</w:t>
            </w:r>
          </w:p>
        </w:tc>
        <w:tc>
          <w:tcPr>
            <w:tcW w:w="8887" w:type="dxa"/>
          </w:tcPr>
          <w:p w14:paraId="214CB971" w14:textId="67A2C4D5" w:rsidR="008D2B41" w:rsidRPr="00C94932" w:rsidRDefault="00E142C5" w:rsidP="00DF156B">
            <w:pPr>
              <w:pStyle w:val="NoSpacing"/>
              <w:rPr>
                <w:rFonts w:ascii="Arial" w:hAnsi="Arial" w:cs="Arial"/>
                <w:sz w:val="24"/>
                <w:szCs w:val="24"/>
              </w:rPr>
            </w:pPr>
            <w:r w:rsidRPr="00C94932">
              <w:rPr>
                <w:rFonts w:ascii="Arial" w:hAnsi="Arial" w:cs="Arial"/>
                <w:bCs/>
                <w:sz w:val="24"/>
                <w:szCs w:val="24"/>
              </w:rPr>
              <w:t>To receive declarations of pecuniary or personal interest.</w:t>
            </w:r>
          </w:p>
        </w:tc>
      </w:tr>
      <w:tr w:rsidR="00E142C5" w:rsidRPr="00C94932" w14:paraId="768369C3" w14:textId="77777777" w:rsidTr="0098492F">
        <w:tc>
          <w:tcPr>
            <w:tcW w:w="606" w:type="dxa"/>
          </w:tcPr>
          <w:p w14:paraId="40EC0638"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3.</w:t>
            </w:r>
          </w:p>
        </w:tc>
        <w:tc>
          <w:tcPr>
            <w:tcW w:w="8887" w:type="dxa"/>
          </w:tcPr>
          <w:p w14:paraId="39B7751A" w14:textId="6A65FEFC" w:rsidR="008D2B41" w:rsidRPr="00C94932" w:rsidRDefault="00E142C5" w:rsidP="00DF156B">
            <w:pPr>
              <w:rPr>
                <w:rFonts w:ascii="Arial" w:hAnsi="Arial" w:cs="Arial"/>
                <w:sz w:val="24"/>
                <w:szCs w:val="24"/>
              </w:rPr>
            </w:pPr>
            <w:r w:rsidRPr="00C94932">
              <w:rPr>
                <w:rFonts w:ascii="Arial" w:hAnsi="Arial" w:cs="Arial"/>
                <w:sz w:val="24"/>
                <w:szCs w:val="24"/>
              </w:rPr>
              <w:t xml:space="preserve">Adjournment </w:t>
            </w:r>
            <w:r w:rsidR="00E94F72">
              <w:rPr>
                <w:rFonts w:ascii="Arial" w:hAnsi="Arial" w:cs="Arial"/>
                <w:sz w:val="24"/>
                <w:szCs w:val="24"/>
              </w:rPr>
              <w:t>for Public session (max 5 mins per person)</w:t>
            </w:r>
            <w:r w:rsidR="00067EB6">
              <w:rPr>
                <w:rFonts w:ascii="Arial" w:hAnsi="Arial" w:cs="Arial"/>
                <w:sz w:val="24"/>
                <w:szCs w:val="24"/>
              </w:rPr>
              <w:t xml:space="preserve"> maximum 15 minutes</w:t>
            </w:r>
          </w:p>
        </w:tc>
      </w:tr>
      <w:tr w:rsidR="00E142C5" w:rsidRPr="00C94932" w14:paraId="23F9851C" w14:textId="77777777" w:rsidTr="0098492F">
        <w:tc>
          <w:tcPr>
            <w:tcW w:w="606" w:type="dxa"/>
          </w:tcPr>
          <w:p w14:paraId="2A7D58A6"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4.</w:t>
            </w:r>
          </w:p>
        </w:tc>
        <w:tc>
          <w:tcPr>
            <w:tcW w:w="8887" w:type="dxa"/>
          </w:tcPr>
          <w:p w14:paraId="25BEA70E" w14:textId="65F4010E" w:rsidR="008D2B41" w:rsidRPr="00C94932" w:rsidRDefault="00E142C5" w:rsidP="00DF156B">
            <w:pPr>
              <w:ind w:right="566"/>
              <w:rPr>
                <w:rFonts w:ascii="Arial" w:hAnsi="Arial" w:cs="Arial"/>
                <w:sz w:val="24"/>
                <w:szCs w:val="24"/>
              </w:rPr>
            </w:pPr>
            <w:r w:rsidRPr="00C94932">
              <w:rPr>
                <w:rFonts w:ascii="Arial" w:hAnsi="Arial" w:cs="Arial"/>
                <w:sz w:val="24"/>
                <w:szCs w:val="24"/>
              </w:rPr>
              <w:t xml:space="preserve">To discuss and </w:t>
            </w:r>
            <w:r>
              <w:rPr>
                <w:rFonts w:ascii="Arial" w:hAnsi="Arial" w:cs="Arial"/>
                <w:sz w:val="24"/>
                <w:szCs w:val="24"/>
              </w:rPr>
              <w:t>move to resolve to fill the vacancy</w:t>
            </w:r>
            <w:r w:rsidRPr="00C94932">
              <w:rPr>
                <w:rFonts w:ascii="Arial" w:hAnsi="Arial" w:cs="Arial"/>
                <w:sz w:val="24"/>
                <w:szCs w:val="24"/>
              </w:rPr>
              <w:t xml:space="preserve"> by way of co-option following the resignation o</w:t>
            </w:r>
            <w:r w:rsidR="0064192F">
              <w:rPr>
                <w:rFonts w:ascii="Arial" w:hAnsi="Arial" w:cs="Arial"/>
                <w:sz w:val="24"/>
                <w:szCs w:val="24"/>
              </w:rPr>
              <w:t xml:space="preserve">f Cllr </w:t>
            </w:r>
            <w:proofErr w:type="spellStart"/>
            <w:r w:rsidR="0064192F">
              <w:rPr>
                <w:rFonts w:ascii="Arial" w:hAnsi="Arial" w:cs="Arial"/>
                <w:sz w:val="24"/>
                <w:szCs w:val="24"/>
              </w:rPr>
              <w:t>Colborn</w:t>
            </w:r>
            <w:proofErr w:type="spellEnd"/>
            <w:r>
              <w:rPr>
                <w:rFonts w:ascii="Arial" w:hAnsi="Arial" w:cs="Arial"/>
                <w:sz w:val="24"/>
                <w:szCs w:val="24"/>
              </w:rPr>
              <w:t xml:space="preserve"> </w:t>
            </w:r>
            <w:r w:rsidR="00FA7B40">
              <w:rPr>
                <w:rFonts w:ascii="Arial" w:hAnsi="Arial" w:cs="Arial"/>
                <w:sz w:val="24"/>
                <w:szCs w:val="24"/>
              </w:rPr>
              <w:t>from interested parties.</w:t>
            </w:r>
          </w:p>
        </w:tc>
      </w:tr>
      <w:tr w:rsidR="00E142C5" w:rsidRPr="00C94932" w14:paraId="2D6A6700" w14:textId="77777777" w:rsidTr="0098492F">
        <w:tc>
          <w:tcPr>
            <w:tcW w:w="606" w:type="dxa"/>
          </w:tcPr>
          <w:p w14:paraId="36744050"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5.</w:t>
            </w:r>
          </w:p>
        </w:tc>
        <w:tc>
          <w:tcPr>
            <w:tcW w:w="8887" w:type="dxa"/>
          </w:tcPr>
          <w:p w14:paraId="24D41F4C" w14:textId="422881F4" w:rsidR="008D2B41" w:rsidRPr="00CF005B" w:rsidRDefault="00E142C5" w:rsidP="00DF156B">
            <w:pPr>
              <w:pStyle w:val="NoSpacing"/>
              <w:rPr>
                <w:rFonts w:ascii="Arial" w:hAnsi="Arial" w:cs="Arial"/>
                <w:sz w:val="24"/>
                <w:szCs w:val="24"/>
              </w:rPr>
            </w:pPr>
            <w:r w:rsidRPr="00CF005B">
              <w:rPr>
                <w:rFonts w:ascii="Arial" w:hAnsi="Arial" w:cs="Arial"/>
                <w:bCs/>
                <w:sz w:val="24"/>
                <w:szCs w:val="24"/>
              </w:rPr>
              <w:t>To resolve to confirm the Minutes of the Parish Council Meeting held on 7</w:t>
            </w:r>
            <w:r w:rsidRPr="00CF005B">
              <w:rPr>
                <w:rFonts w:ascii="Arial" w:hAnsi="Arial" w:cs="Arial"/>
                <w:bCs/>
                <w:sz w:val="24"/>
                <w:szCs w:val="24"/>
                <w:vertAlign w:val="superscript"/>
              </w:rPr>
              <w:t>th</w:t>
            </w:r>
            <w:r w:rsidR="0064192F">
              <w:rPr>
                <w:rFonts w:ascii="Arial" w:hAnsi="Arial" w:cs="Arial"/>
                <w:bCs/>
                <w:sz w:val="24"/>
                <w:szCs w:val="24"/>
              </w:rPr>
              <w:t xml:space="preserve"> March </w:t>
            </w:r>
            <w:r w:rsidR="00CC1B4B" w:rsidRPr="00CF005B">
              <w:rPr>
                <w:rFonts w:ascii="Arial" w:hAnsi="Arial" w:cs="Arial"/>
                <w:bCs/>
                <w:sz w:val="24"/>
                <w:szCs w:val="24"/>
              </w:rPr>
              <w:t>2024</w:t>
            </w:r>
            <w:r w:rsidRPr="00CF005B">
              <w:rPr>
                <w:rFonts w:ascii="Arial" w:hAnsi="Arial" w:cs="Arial"/>
                <w:bCs/>
                <w:sz w:val="24"/>
                <w:szCs w:val="24"/>
              </w:rPr>
              <w:t xml:space="preserve"> circulated to Members.</w:t>
            </w:r>
          </w:p>
        </w:tc>
      </w:tr>
      <w:tr w:rsidR="00E142C5" w:rsidRPr="00C94932" w14:paraId="6D88564E" w14:textId="77777777" w:rsidTr="0098492F">
        <w:tc>
          <w:tcPr>
            <w:tcW w:w="606" w:type="dxa"/>
          </w:tcPr>
          <w:p w14:paraId="65FE3CE5" w14:textId="77777777" w:rsidR="00E142C5" w:rsidRPr="00C94932" w:rsidRDefault="00E142C5" w:rsidP="00E142C5">
            <w:pPr>
              <w:pStyle w:val="NoSpacing"/>
              <w:rPr>
                <w:rFonts w:ascii="Arial" w:hAnsi="Arial" w:cs="Arial"/>
                <w:sz w:val="24"/>
                <w:szCs w:val="24"/>
              </w:rPr>
            </w:pPr>
            <w:r w:rsidRPr="00C94932">
              <w:rPr>
                <w:rFonts w:ascii="Arial" w:hAnsi="Arial" w:cs="Arial"/>
                <w:sz w:val="24"/>
                <w:szCs w:val="24"/>
              </w:rPr>
              <w:t>6.</w:t>
            </w:r>
          </w:p>
        </w:tc>
        <w:tc>
          <w:tcPr>
            <w:tcW w:w="8887" w:type="dxa"/>
          </w:tcPr>
          <w:p w14:paraId="65730B7C" w14:textId="5FAB1A9A" w:rsidR="008D2B41" w:rsidRPr="00CF005B" w:rsidRDefault="001E3B45" w:rsidP="00DF156B">
            <w:pPr>
              <w:rPr>
                <w:rFonts w:ascii="Arial" w:hAnsi="Arial" w:cs="Arial"/>
                <w:bCs/>
                <w:sz w:val="24"/>
                <w:szCs w:val="24"/>
              </w:rPr>
            </w:pPr>
            <w:r w:rsidRPr="00CF005B">
              <w:rPr>
                <w:rFonts w:ascii="Arial" w:hAnsi="Arial" w:cs="Arial"/>
                <w:bCs/>
                <w:sz w:val="24"/>
                <w:szCs w:val="24"/>
              </w:rPr>
              <w:t xml:space="preserve">Any Matters arising from the minutes not covered on this Agenda </w:t>
            </w:r>
            <w:r w:rsidRPr="002B5A28">
              <w:rPr>
                <w:rFonts w:ascii="Arial" w:hAnsi="Arial" w:cs="Arial"/>
                <w:b/>
                <w:bCs/>
                <w:i/>
                <w:sz w:val="20"/>
                <w:szCs w:val="20"/>
              </w:rPr>
              <w:t>FOR INFORMATION ONLY</w:t>
            </w:r>
          </w:p>
        </w:tc>
      </w:tr>
      <w:tr w:rsidR="00CF005B" w:rsidRPr="00C94932" w14:paraId="14518ABA" w14:textId="77777777" w:rsidTr="0098492F">
        <w:tc>
          <w:tcPr>
            <w:tcW w:w="606" w:type="dxa"/>
          </w:tcPr>
          <w:p w14:paraId="68046114" w14:textId="4B2E958D" w:rsidR="00CF005B" w:rsidRPr="00C94932" w:rsidRDefault="00DF156B" w:rsidP="00E142C5">
            <w:pPr>
              <w:pStyle w:val="NoSpacing"/>
              <w:rPr>
                <w:rFonts w:ascii="Arial" w:hAnsi="Arial" w:cs="Arial"/>
                <w:sz w:val="24"/>
                <w:szCs w:val="24"/>
              </w:rPr>
            </w:pPr>
            <w:r>
              <w:rPr>
                <w:rFonts w:ascii="Arial" w:hAnsi="Arial" w:cs="Arial"/>
                <w:sz w:val="24"/>
                <w:szCs w:val="24"/>
              </w:rPr>
              <w:t>7.</w:t>
            </w:r>
          </w:p>
        </w:tc>
        <w:tc>
          <w:tcPr>
            <w:tcW w:w="8887" w:type="dxa"/>
          </w:tcPr>
          <w:p w14:paraId="0B0D325B" w14:textId="0DA4BCE0" w:rsidR="008D2B41" w:rsidRPr="00DF7887" w:rsidRDefault="00FA7B40" w:rsidP="0064192F">
            <w:pPr>
              <w:pStyle w:val="NoSpacing"/>
              <w:rPr>
                <w:rFonts w:ascii="Arial" w:hAnsi="Arial" w:cs="Arial"/>
                <w:sz w:val="24"/>
                <w:szCs w:val="24"/>
              </w:rPr>
            </w:pPr>
            <w:r>
              <w:rPr>
                <w:rFonts w:ascii="Arial" w:hAnsi="Arial" w:cs="Arial"/>
                <w:sz w:val="24"/>
                <w:szCs w:val="24"/>
              </w:rPr>
              <w:t>To consider the response received from Mellor Community Association in relation to the relocating of the 7 Saplings to Mellor Village Hall.</w:t>
            </w:r>
          </w:p>
        </w:tc>
      </w:tr>
      <w:tr w:rsidR="00E142C5" w:rsidRPr="00C94932" w14:paraId="299C721E" w14:textId="77777777" w:rsidTr="0098492F">
        <w:tc>
          <w:tcPr>
            <w:tcW w:w="606" w:type="dxa"/>
          </w:tcPr>
          <w:p w14:paraId="463F4681" w14:textId="17406EDE" w:rsidR="00E142C5" w:rsidRPr="00C94932" w:rsidRDefault="00DF156B" w:rsidP="00E142C5">
            <w:pPr>
              <w:pStyle w:val="NoSpacing"/>
              <w:rPr>
                <w:rFonts w:ascii="Arial" w:hAnsi="Arial" w:cs="Arial"/>
                <w:sz w:val="24"/>
                <w:szCs w:val="24"/>
              </w:rPr>
            </w:pPr>
            <w:r>
              <w:rPr>
                <w:rFonts w:ascii="Arial" w:hAnsi="Arial" w:cs="Arial"/>
                <w:sz w:val="24"/>
                <w:szCs w:val="24"/>
              </w:rPr>
              <w:t>8.</w:t>
            </w:r>
          </w:p>
        </w:tc>
        <w:tc>
          <w:tcPr>
            <w:tcW w:w="8887" w:type="dxa"/>
          </w:tcPr>
          <w:p w14:paraId="2EB8570F" w14:textId="7CAD6A72" w:rsidR="00FA7B40" w:rsidRPr="0064192F" w:rsidRDefault="00FA7B40" w:rsidP="00DF156B">
            <w:pPr>
              <w:spacing w:line="240" w:lineRule="exact"/>
              <w:rPr>
                <w:rFonts w:ascii="Arial" w:hAnsi="Arial" w:cs="Arial"/>
                <w:sz w:val="24"/>
                <w:szCs w:val="24"/>
              </w:rPr>
            </w:pPr>
            <w:r w:rsidRPr="00CF005B">
              <w:rPr>
                <w:rFonts w:ascii="Arial" w:hAnsi="Arial" w:cs="Arial"/>
                <w:bCs/>
                <w:sz w:val="24"/>
                <w:szCs w:val="24"/>
              </w:rPr>
              <w:t>Financial</w:t>
            </w:r>
            <w:r>
              <w:rPr>
                <w:rFonts w:ascii="Arial" w:hAnsi="Arial" w:cs="Arial"/>
                <w:bCs/>
                <w:sz w:val="24"/>
                <w:szCs w:val="24"/>
              </w:rPr>
              <w:t xml:space="preserve"> Matters and Accounts </w:t>
            </w:r>
            <w:r w:rsidRPr="00CF005B">
              <w:rPr>
                <w:rFonts w:ascii="Arial" w:hAnsi="Arial" w:cs="Arial"/>
                <w:bCs/>
                <w:sz w:val="24"/>
                <w:szCs w:val="24"/>
              </w:rPr>
              <w:t xml:space="preserve">To consider &amp; </w:t>
            </w:r>
            <w:r w:rsidR="00DF156B">
              <w:rPr>
                <w:rFonts w:ascii="Arial" w:hAnsi="Arial" w:cs="Arial"/>
                <w:bCs/>
                <w:sz w:val="24"/>
                <w:szCs w:val="24"/>
              </w:rPr>
              <w:t xml:space="preserve">approve; </w:t>
            </w:r>
            <w:r w:rsidRPr="00CF005B">
              <w:rPr>
                <w:rFonts w:ascii="Arial" w:hAnsi="Arial" w:cs="Arial"/>
                <w:bCs/>
                <w:sz w:val="24"/>
                <w:szCs w:val="24"/>
              </w:rPr>
              <w:t xml:space="preserve">Bank balances </w:t>
            </w:r>
            <w:r>
              <w:rPr>
                <w:rFonts w:ascii="Arial" w:hAnsi="Arial" w:cs="Arial"/>
                <w:bCs/>
                <w:sz w:val="24"/>
                <w:szCs w:val="24"/>
              </w:rPr>
              <w:t>£</w:t>
            </w:r>
            <w:r>
              <w:rPr>
                <w:rFonts w:ascii="Arial" w:hAnsi="Arial" w:cs="Arial"/>
                <w:sz w:val="24"/>
                <w:szCs w:val="24"/>
              </w:rPr>
              <w:t>59,387.71</w:t>
            </w:r>
            <w:r w:rsidRPr="005E2900">
              <w:rPr>
                <w:rFonts w:ascii="Arial" w:hAnsi="Arial" w:cs="Arial"/>
                <w:sz w:val="24"/>
                <w:szCs w:val="24"/>
              </w:rPr>
              <w:t xml:space="preserve"> </w:t>
            </w:r>
          </w:p>
          <w:p w14:paraId="70F0A2D4" w14:textId="218F161D" w:rsidR="00FA7B40" w:rsidRPr="00CF005B" w:rsidRDefault="00FA7B40" w:rsidP="00FA7B40">
            <w:pPr>
              <w:rPr>
                <w:rFonts w:ascii="Arial" w:hAnsi="Arial" w:cs="Arial"/>
                <w:bCs/>
                <w:sz w:val="24"/>
                <w:szCs w:val="24"/>
              </w:rPr>
            </w:pPr>
            <w:r w:rsidRPr="00CF005B">
              <w:rPr>
                <w:rFonts w:ascii="Arial" w:hAnsi="Arial" w:cs="Arial"/>
                <w:bCs/>
                <w:sz w:val="24"/>
                <w:szCs w:val="24"/>
              </w:rPr>
              <w:t>Easy websites for support</w:t>
            </w:r>
            <w:r w:rsidRPr="00CF005B">
              <w:rPr>
                <w:rFonts w:ascii="Arial" w:hAnsi="Arial" w:cs="Arial"/>
                <w:bCs/>
                <w:sz w:val="24"/>
                <w:szCs w:val="24"/>
              </w:rPr>
              <w:tab/>
              <w:t xml:space="preserve"> </w:t>
            </w:r>
            <w:r>
              <w:rPr>
                <w:rFonts w:ascii="Arial" w:hAnsi="Arial" w:cs="Arial"/>
                <w:bCs/>
                <w:sz w:val="24"/>
                <w:szCs w:val="24"/>
              </w:rPr>
              <w:t>£36.86</w:t>
            </w:r>
            <w:r w:rsidR="00DF156B">
              <w:rPr>
                <w:rFonts w:ascii="Arial" w:hAnsi="Arial" w:cs="Arial"/>
                <w:bCs/>
                <w:sz w:val="24"/>
                <w:szCs w:val="24"/>
              </w:rPr>
              <w:t xml:space="preserve"> DD</w:t>
            </w:r>
          </w:p>
          <w:p w14:paraId="04808AF3" w14:textId="0950110F" w:rsidR="008D2B41" w:rsidRPr="00DF7887" w:rsidRDefault="00FA7B40" w:rsidP="00DF156B">
            <w:pPr>
              <w:rPr>
                <w:rFonts w:ascii="Arial" w:hAnsi="Arial" w:cs="Arial"/>
                <w:sz w:val="24"/>
                <w:szCs w:val="24"/>
              </w:rPr>
            </w:pPr>
            <w:r w:rsidRPr="00CF005B">
              <w:rPr>
                <w:rFonts w:ascii="Arial" w:hAnsi="Arial" w:cs="Arial"/>
                <w:bCs/>
                <w:sz w:val="24"/>
                <w:szCs w:val="24"/>
              </w:rPr>
              <w:t>No further invoices beyond schedule at time of agenda</w:t>
            </w:r>
          </w:p>
        </w:tc>
      </w:tr>
      <w:tr w:rsidR="00E142C5" w:rsidRPr="00C94932" w14:paraId="7ED0F3F4" w14:textId="77777777" w:rsidTr="0098492F">
        <w:tc>
          <w:tcPr>
            <w:tcW w:w="606" w:type="dxa"/>
          </w:tcPr>
          <w:p w14:paraId="065113F4" w14:textId="34EAB612" w:rsidR="00E142C5" w:rsidRPr="00C94932" w:rsidRDefault="00DF156B" w:rsidP="00E142C5">
            <w:pPr>
              <w:pStyle w:val="NoSpacing"/>
              <w:rPr>
                <w:rFonts w:ascii="Arial" w:hAnsi="Arial" w:cs="Arial"/>
                <w:sz w:val="24"/>
                <w:szCs w:val="24"/>
              </w:rPr>
            </w:pPr>
            <w:r>
              <w:rPr>
                <w:rFonts w:ascii="Arial" w:hAnsi="Arial" w:cs="Arial"/>
                <w:sz w:val="24"/>
                <w:szCs w:val="24"/>
              </w:rPr>
              <w:t>9.</w:t>
            </w:r>
          </w:p>
        </w:tc>
        <w:tc>
          <w:tcPr>
            <w:tcW w:w="8887" w:type="dxa"/>
          </w:tcPr>
          <w:p w14:paraId="6F7731B5" w14:textId="72733EA6" w:rsidR="008D2B41" w:rsidRPr="00CF005B" w:rsidRDefault="0064192F" w:rsidP="00DF156B">
            <w:pPr>
              <w:pStyle w:val="NoSpacing"/>
              <w:rPr>
                <w:rFonts w:ascii="Arial" w:hAnsi="Arial" w:cs="Arial"/>
                <w:sz w:val="24"/>
                <w:szCs w:val="24"/>
              </w:rPr>
            </w:pPr>
            <w:r>
              <w:rPr>
                <w:rFonts w:ascii="Arial" w:hAnsi="Arial" w:cs="Arial"/>
                <w:sz w:val="24"/>
                <w:szCs w:val="24"/>
              </w:rPr>
              <w:t xml:space="preserve">To </w:t>
            </w:r>
            <w:r w:rsidR="00CF005B">
              <w:rPr>
                <w:rFonts w:ascii="Arial" w:hAnsi="Arial" w:cs="Arial"/>
                <w:sz w:val="24"/>
                <w:szCs w:val="24"/>
              </w:rPr>
              <w:t xml:space="preserve">resolve any motion in relation to </w:t>
            </w:r>
            <w:r>
              <w:rPr>
                <w:rFonts w:ascii="Arial" w:hAnsi="Arial" w:cs="Arial"/>
                <w:sz w:val="24"/>
                <w:szCs w:val="24"/>
              </w:rPr>
              <w:t>obtaining legal advice in relation to the</w:t>
            </w:r>
            <w:r w:rsidR="00CF005B">
              <w:rPr>
                <w:rFonts w:ascii="Arial" w:hAnsi="Arial" w:cs="Arial"/>
                <w:sz w:val="24"/>
                <w:szCs w:val="24"/>
              </w:rPr>
              <w:t xml:space="preserve"> </w:t>
            </w:r>
            <w:r w:rsidR="005A4DEF">
              <w:rPr>
                <w:rFonts w:ascii="Arial" w:hAnsi="Arial" w:cs="Arial"/>
                <w:sz w:val="24"/>
                <w:szCs w:val="24"/>
              </w:rPr>
              <w:t>Lease between the Council and Mellor District Commun</w:t>
            </w:r>
            <w:r>
              <w:rPr>
                <w:rFonts w:ascii="Arial" w:hAnsi="Arial" w:cs="Arial"/>
                <w:sz w:val="24"/>
                <w:szCs w:val="24"/>
              </w:rPr>
              <w:t>ity Association brought forward from the Finance Committee Meeting.</w:t>
            </w:r>
          </w:p>
        </w:tc>
      </w:tr>
      <w:tr w:rsidR="00FA7B40" w:rsidRPr="00C94932" w14:paraId="707ABA21" w14:textId="77777777" w:rsidTr="0098492F">
        <w:tc>
          <w:tcPr>
            <w:tcW w:w="606" w:type="dxa"/>
          </w:tcPr>
          <w:p w14:paraId="28EABF1E" w14:textId="2B579F4A" w:rsidR="00FA7B40" w:rsidRDefault="00DF156B" w:rsidP="00E142C5">
            <w:pPr>
              <w:pStyle w:val="NoSpacing"/>
              <w:rPr>
                <w:rFonts w:ascii="Arial" w:hAnsi="Arial" w:cs="Arial"/>
                <w:sz w:val="24"/>
                <w:szCs w:val="24"/>
              </w:rPr>
            </w:pPr>
            <w:r>
              <w:rPr>
                <w:rFonts w:ascii="Arial" w:hAnsi="Arial" w:cs="Arial"/>
                <w:sz w:val="24"/>
                <w:szCs w:val="24"/>
              </w:rPr>
              <w:t>10.</w:t>
            </w:r>
          </w:p>
        </w:tc>
        <w:tc>
          <w:tcPr>
            <w:tcW w:w="8887" w:type="dxa"/>
          </w:tcPr>
          <w:p w14:paraId="50B2A542" w14:textId="5B406021" w:rsidR="00FA7B40" w:rsidRDefault="00FA7B40" w:rsidP="001E3B45">
            <w:pPr>
              <w:rPr>
                <w:rFonts w:ascii="Arial" w:hAnsi="Arial" w:cs="Arial"/>
                <w:bCs/>
                <w:sz w:val="24"/>
                <w:szCs w:val="24"/>
              </w:rPr>
            </w:pPr>
            <w:r w:rsidRPr="00912685">
              <w:rPr>
                <w:rFonts w:ascii="Arial" w:hAnsi="Arial" w:cs="Arial"/>
                <w:sz w:val="24"/>
                <w:szCs w:val="24"/>
              </w:rPr>
              <w:t xml:space="preserve">Update from Cllr Fletcher on Community </w:t>
            </w:r>
            <w:r>
              <w:rPr>
                <w:rFonts w:ascii="Arial" w:hAnsi="Arial" w:cs="Arial"/>
                <w:sz w:val="24"/>
                <w:szCs w:val="24"/>
              </w:rPr>
              <w:t>Engagement.</w:t>
            </w:r>
          </w:p>
        </w:tc>
      </w:tr>
      <w:tr w:rsidR="00FA7B40" w:rsidRPr="00C94932" w14:paraId="18DADCC5" w14:textId="77777777" w:rsidTr="0098492F">
        <w:tc>
          <w:tcPr>
            <w:tcW w:w="606" w:type="dxa"/>
          </w:tcPr>
          <w:p w14:paraId="192C37C1" w14:textId="5B86B00D" w:rsidR="00FA7B40" w:rsidRDefault="00DF156B" w:rsidP="00E142C5">
            <w:pPr>
              <w:pStyle w:val="NoSpacing"/>
              <w:rPr>
                <w:rFonts w:ascii="Arial" w:hAnsi="Arial" w:cs="Arial"/>
                <w:sz w:val="24"/>
                <w:szCs w:val="24"/>
              </w:rPr>
            </w:pPr>
            <w:r>
              <w:rPr>
                <w:rFonts w:ascii="Arial" w:hAnsi="Arial" w:cs="Arial"/>
                <w:sz w:val="24"/>
                <w:szCs w:val="24"/>
              </w:rPr>
              <w:t>11.</w:t>
            </w:r>
          </w:p>
        </w:tc>
        <w:tc>
          <w:tcPr>
            <w:tcW w:w="8887" w:type="dxa"/>
          </w:tcPr>
          <w:p w14:paraId="50639F16" w14:textId="759297EC" w:rsidR="00FA7B40" w:rsidRDefault="00FA7B40" w:rsidP="001E3B45">
            <w:pPr>
              <w:rPr>
                <w:rFonts w:ascii="Arial" w:hAnsi="Arial" w:cs="Arial"/>
                <w:bCs/>
                <w:sz w:val="24"/>
                <w:szCs w:val="24"/>
              </w:rPr>
            </w:pPr>
            <w:r>
              <w:rPr>
                <w:rFonts w:ascii="Arial" w:hAnsi="Arial" w:cs="Arial"/>
                <w:bCs/>
                <w:sz w:val="24"/>
                <w:szCs w:val="24"/>
              </w:rPr>
              <w:t>Update from the Finance Committee Meeting held on 21</w:t>
            </w:r>
            <w:r w:rsidRPr="00FA7B40">
              <w:rPr>
                <w:rFonts w:ascii="Arial" w:hAnsi="Arial" w:cs="Arial"/>
                <w:bCs/>
                <w:sz w:val="24"/>
                <w:szCs w:val="24"/>
                <w:vertAlign w:val="superscript"/>
              </w:rPr>
              <w:t>st</w:t>
            </w:r>
            <w:r>
              <w:rPr>
                <w:rFonts w:ascii="Arial" w:hAnsi="Arial" w:cs="Arial"/>
                <w:bCs/>
                <w:sz w:val="24"/>
                <w:szCs w:val="24"/>
              </w:rPr>
              <w:t xml:space="preserve"> March 2024 by the Chair on the evening Cllr Fletcher.</w:t>
            </w:r>
          </w:p>
        </w:tc>
      </w:tr>
      <w:tr w:rsidR="001A2202" w:rsidRPr="00C94932" w14:paraId="446389D2" w14:textId="77777777" w:rsidTr="0098492F">
        <w:tc>
          <w:tcPr>
            <w:tcW w:w="606" w:type="dxa"/>
          </w:tcPr>
          <w:p w14:paraId="71CB5692" w14:textId="3DD3F97C" w:rsidR="001A2202" w:rsidRPr="00C94932" w:rsidRDefault="00DF156B" w:rsidP="00E142C5">
            <w:pPr>
              <w:pStyle w:val="NoSpacing"/>
              <w:rPr>
                <w:rFonts w:ascii="Arial" w:hAnsi="Arial" w:cs="Arial"/>
                <w:sz w:val="24"/>
                <w:szCs w:val="24"/>
              </w:rPr>
            </w:pPr>
            <w:r>
              <w:rPr>
                <w:rFonts w:ascii="Arial" w:hAnsi="Arial" w:cs="Arial"/>
                <w:sz w:val="24"/>
                <w:szCs w:val="24"/>
              </w:rPr>
              <w:t>12.</w:t>
            </w:r>
          </w:p>
        </w:tc>
        <w:tc>
          <w:tcPr>
            <w:tcW w:w="8887" w:type="dxa"/>
          </w:tcPr>
          <w:p w14:paraId="63B8A292" w14:textId="0816EC48" w:rsidR="00356AAC" w:rsidRDefault="001A2202" w:rsidP="001E3B45">
            <w:pPr>
              <w:rPr>
                <w:rFonts w:ascii="Arial" w:hAnsi="Arial" w:cs="Arial"/>
                <w:bCs/>
                <w:sz w:val="24"/>
                <w:szCs w:val="24"/>
              </w:rPr>
            </w:pPr>
            <w:r>
              <w:rPr>
                <w:rFonts w:ascii="Arial" w:hAnsi="Arial" w:cs="Arial"/>
                <w:bCs/>
                <w:sz w:val="24"/>
                <w:szCs w:val="24"/>
              </w:rPr>
              <w:t xml:space="preserve">To consider any </w:t>
            </w:r>
            <w:r w:rsidR="00F11E45">
              <w:rPr>
                <w:rFonts w:ascii="Arial" w:hAnsi="Arial" w:cs="Arial"/>
                <w:bCs/>
                <w:sz w:val="24"/>
                <w:szCs w:val="24"/>
              </w:rPr>
              <w:t xml:space="preserve">response to be made to </w:t>
            </w:r>
            <w:r>
              <w:rPr>
                <w:rFonts w:ascii="Arial" w:hAnsi="Arial" w:cs="Arial"/>
                <w:bCs/>
                <w:sz w:val="24"/>
                <w:szCs w:val="24"/>
              </w:rPr>
              <w:t>planning applicati</w:t>
            </w:r>
            <w:r w:rsidR="00F11E45">
              <w:rPr>
                <w:rFonts w:ascii="Arial" w:hAnsi="Arial" w:cs="Arial"/>
                <w:bCs/>
                <w:sz w:val="24"/>
                <w:szCs w:val="24"/>
              </w:rPr>
              <w:t>ons:</w:t>
            </w:r>
          </w:p>
          <w:p w14:paraId="0C0F00AD" w14:textId="0F71AA9C" w:rsidR="00DF156B" w:rsidRPr="00DF156B" w:rsidRDefault="00DF156B" w:rsidP="00FA7B40">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3/2024/0135 </w:t>
            </w:r>
            <w:r>
              <w:rPr>
                <w:rFonts w:ascii="Arial" w:hAnsi="Arial" w:cs="Arial"/>
                <w:color w:val="333333"/>
                <w:sz w:val="24"/>
                <w:szCs w:val="24"/>
                <w:shd w:val="clear" w:color="auto" w:fill="FFFFFF"/>
              </w:rPr>
              <w:t>Variation of Condition from planning 3/2022/1053 Proposed single storey extension to rear, new roof and extending internally into 81 Mellor Brow. Removal of existing single storey side extension, garage and garden outbuilding 83 Mellor Brow, BB2 7PN</w:t>
            </w:r>
          </w:p>
          <w:p w14:paraId="32C3D99D" w14:textId="2D61C50E" w:rsidR="00F11E45" w:rsidRDefault="00DF156B" w:rsidP="00FA7B40">
            <w:pPr>
              <w:rPr>
                <w:rFonts w:ascii="Arial" w:hAnsi="Arial" w:cs="Arial"/>
                <w:color w:val="333333"/>
                <w:sz w:val="24"/>
                <w:szCs w:val="24"/>
                <w:shd w:val="clear" w:color="auto" w:fill="FFFFFF"/>
              </w:rPr>
            </w:pPr>
            <w:r>
              <w:rPr>
                <w:rFonts w:ascii="Arial" w:hAnsi="Arial" w:cs="Arial"/>
                <w:b/>
                <w:color w:val="333333"/>
                <w:sz w:val="24"/>
                <w:szCs w:val="24"/>
                <w:shd w:val="clear" w:color="auto" w:fill="FFFFFF"/>
              </w:rPr>
              <w:t xml:space="preserve">3/2024/0142 </w:t>
            </w:r>
            <w:r>
              <w:rPr>
                <w:rFonts w:ascii="Arial" w:hAnsi="Arial" w:cs="Arial"/>
                <w:color w:val="333333"/>
                <w:sz w:val="24"/>
                <w:szCs w:val="24"/>
                <w:shd w:val="clear" w:color="auto" w:fill="FFFFFF"/>
              </w:rPr>
              <w:t xml:space="preserve">Proposed installation of two air source heat pumps </w:t>
            </w:r>
            <w:proofErr w:type="spellStart"/>
            <w:r>
              <w:rPr>
                <w:rFonts w:ascii="Arial" w:hAnsi="Arial" w:cs="Arial"/>
                <w:color w:val="333333"/>
                <w:sz w:val="24"/>
                <w:szCs w:val="24"/>
                <w:shd w:val="clear" w:color="auto" w:fill="FFFFFF"/>
              </w:rPr>
              <w:t>Longshaw</w:t>
            </w:r>
            <w:proofErr w:type="spellEnd"/>
            <w:r>
              <w:rPr>
                <w:rFonts w:ascii="Arial" w:hAnsi="Arial" w:cs="Arial"/>
                <w:color w:val="333333"/>
                <w:sz w:val="24"/>
                <w:szCs w:val="24"/>
                <w:shd w:val="clear" w:color="auto" w:fill="FFFFFF"/>
              </w:rPr>
              <w:t xml:space="preserve"> House, Barker Lane, BB2 7EE</w:t>
            </w:r>
            <w:r w:rsidR="000B6C73" w:rsidRPr="00356AAC">
              <w:rPr>
                <w:rFonts w:ascii="Arial" w:hAnsi="Arial" w:cs="Arial"/>
                <w:color w:val="333333"/>
                <w:sz w:val="24"/>
                <w:szCs w:val="24"/>
                <w:shd w:val="clear" w:color="auto" w:fill="FFFFFF"/>
              </w:rPr>
              <w:t xml:space="preserve"> </w:t>
            </w:r>
          </w:p>
          <w:p w14:paraId="20C5192D" w14:textId="03F7AE0F" w:rsidR="008D2B41" w:rsidRPr="008D2B41" w:rsidRDefault="00DF156B" w:rsidP="0069306D">
            <w:pPr>
              <w:rPr>
                <w:rFonts w:ascii="Arial" w:hAnsi="Arial" w:cs="Arial"/>
                <w:bCs/>
                <w:sz w:val="24"/>
                <w:szCs w:val="24"/>
              </w:rPr>
            </w:pPr>
            <w:r>
              <w:rPr>
                <w:rFonts w:ascii="Arial" w:hAnsi="Arial" w:cs="Arial"/>
                <w:b/>
                <w:color w:val="333333"/>
                <w:sz w:val="24"/>
                <w:szCs w:val="24"/>
                <w:shd w:val="clear" w:color="auto" w:fill="FFFFFF"/>
              </w:rPr>
              <w:t xml:space="preserve">3/2024/0110 </w:t>
            </w:r>
            <w:r>
              <w:rPr>
                <w:rFonts w:ascii="Arial" w:hAnsi="Arial" w:cs="Arial"/>
                <w:color w:val="333333"/>
                <w:sz w:val="24"/>
                <w:szCs w:val="24"/>
                <w:shd w:val="clear" w:color="auto" w:fill="FFFFFF"/>
              </w:rPr>
              <w:t xml:space="preserve">Proposed Single-storey detached double garage with gym/leisure rom attached. Brigadoon, </w:t>
            </w:r>
            <w:proofErr w:type="spellStart"/>
            <w:r>
              <w:rPr>
                <w:rFonts w:ascii="Arial" w:hAnsi="Arial" w:cs="Arial"/>
                <w:color w:val="333333"/>
                <w:sz w:val="24"/>
                <w:szCs w:val="24"/>
                <w:shd w:val="clear" w:color="auto" w:fill="FFFFFF"/>
              </w:rPr>
              <w:t>Saccary</w:t>
            </w:r>
            <w:proofErr w:type="spellEnd"/>
            <w:r>
              <w:rPr>
                <w:rFonts w:ascii="Arial" w:hAnsi="Arial" w:cs="Arial"/>
                <w:color w:val="333333"/>
                <w:sz w:val="24"/>
                <w:szCs w:val="24"/>
                <w:shd w:val="clear" w:color="auto" w:fill="FFFFFF"/>
              </w:rPr>
              <w:t xml:space="preserve"> Lane, BB1 9DW</w:t>
            </w:r>
          </w:p>
        </w:tc>
      </w:tr>
      <w:tr w:rsidR="00E142C5" w:rsidRPr="00C94932" w14:paraId="4B57FCE9" w14:textId="77777777" w:rsidTr="0098492F">
        <w:tc>
          <w:tcPr>
            <w:tcW w:w="606" w:type="dxa"/>
          </w:tcPr>
          <w:p w14:paraId="3DC8E819" w14:textId="749CE511" w:rsidR="00E142C5" w:rsidRPr="00C94932" w:rsidRDefault="0069306D" w:rsidP="00E142C5">
            <w:pPr>
              <w:pStyle w:val="NoSpacing"/>
              <w:rPr>
                <w:rFonts w:ascii="Arial" w:hAnsi="Arial" w:cs="Arial"/>
                <w:sz w:val="24"/>
                <w:szCs w:val="24"/>
              </w:rPr>
            </w:pPr>
            <w:r>
              <w:rPr>
                <w:rFonts w:ascii="Arial" w:hAnsi="Arial" w:cs="Arial"/>
                <w:sz w:val="24"/>
                <w:szCs w:val="24"/>
              </w:rPr>
              <w:t>13</w:t>
            </w:r>
            <w:r w:rsidR="00E142C5" w:rsidRPr="00C94932">
              <w:rPr>
                <w:rFonts w:ascii="Arial" w:hAnsi="Arial" w:cs="Arial"/>
                <w:sz w:val="24"/>
                <w:szCs w:val="24"/>
              </w:rPr>
              <w:t>.</w:t>
            </w:r>
          </w:p>
        </w:tc>
        <w:tc>
          <w:tcPr>
            <w:tcW w:w="8887" w:type="dxa"/>
          </w:tcPr>
          <w:p w14:paraId="4CF95BA7" w14:textId="77777777" w:rsidR="00E142C5" w:rsidRPr="002B5A28" w:rsidRDefault="005B77E7" w:rsidP="00E142C5">
            <w:pPr>
              <w:pStyle w:val="NoSpacing"/>
              <w:rPr>
                <w:rFonts w:ascii="Arial" w:hAnsi="Arial" w:cs="Arial"/>
                <w:b/>
                <w:bCs/>
                <w:i/>
                <w:sz w:val="20"/>
                <w:szCs w:val="20"/>
              </w:rPr>
            </w:pPr>
            <w:r w:rsidRPr="00C94932">
              <w:rPr>
                <w:rFonts w:ascii="Arial" w:hAnsi="Arial" w:cs="Arial"/>
                <w:bCs/>
                <w:sz w:val="24"/>
                <w:szCs w:val="24"/>
              </w:rPr>
              <w:t xml:space="preserve">Matters brought forward by Members </w:t>
            </w:r>
            <w:r w:rsidRPr="002B5A28">
              <w:rPr>
                <w:rFonts w:ascii="Arial" w:hAnsi="Arial" w:cs="Arial"/>
                <w:b/>
                <w:bCs/>
                <w:i/>
                <w:sz w:val="20"/>
                <w:szCs w:val="20"/>
              </w:rPr>
              <w:t>FOR INFORMATION ONLY</w:t>
            </w:r>
          </w:p>
          <w:p w14:paraId="5F7CE8A3" w14:textId="4398A13E" w:rsidR="008D2B41" w:rsidRPr="00C94932" w:rsidRDefault="008D2B41" w:rsidP="00E142C5">
            <w:pPr>
              <w:pStyle w:val="NoSpacing"/>
              <w:rPr>
                <w:rFonts w:ascii="Arial" w:hAnsi="Arial" w:cs="Arial"/>
                <w:sz w:val="24"/>
                <w:szCs w:val="24"/>
              </w:rPr>
            </w:pPr>
          </w:p>
        </w:tc>
      </w:tr>
      <w:tr w:rsidR="00E142C5" w:rsidRPr="00C94932" w14:paraId="5F64227B" w14:textId="77777777" w:rsidTr="003A7924">
        <w:tc>
          <w:tcPr>
            <w:tcW w:w="9493" w:type="dxa"/>
            <w:gridSpan w:val="2"/>
          </w:tcPr>
          <w:p w14:paraId="1B68BD08" w14:textId="5DC256AE" w:rsidR="00E142C5" w:rsidRPr="00C94932" w:rsidRDefault="00072F0F" w:rsidP="00E142C5">
            <w:pPr>
              <w:pStyle w:val="NoSpacing"/>
              <w:rPr>
                <w:rFonts w:ascii="Arial" w:hAnsi="Arial" w:cs="Arial"/>
                <w:sz w:val="24"/>
                <w:szCs w:val="24"/>
              </w:rPr>
            </w:pPr>
            <w:r>
              <w:rPr>
                <w:rFonts w:ascii="Arial" w:hAnsi="Arial" w:cs="Arial"/>
                <w:sz w:val="24"/>
                <w:szCs w:val="24"/>
              </w:rPr>
              <w:t xml:space="preserve">Note the next meeting </w:t>
            </w:r>
            <w:r w:rsidR="00FA7B40">
              <w:rPr>
                <w:rFonts w:ascii="Arial" w:hAnsi="Arial" w:cs="Arial"/>
                <w:sz w:val="24"/>
                <w:szCs w:val="24"/>
              </w:rPr>
              <w:t xml:space="preserve">of Mellor Parish Council </w:t>
            </w:r>
            <w:r>
              <w:rPr>
                <w:rFonts w:ascii="Arial" w:hAnsi="Arial" w:cs="Arial"/>
                <w:sz w:val="24"/>
                <w:szCs w:val="24"/>
              </w:rPr>
              <w:t>will</w:t>
            </w:r>
            <w:r w:rsidR="00FA7B40">
              <w:rPr>
                <w:rFonts w:ascii="Arial" w:hAnsi="Arial" w:cs="Arial"/>
                <w:sz w:val="24"/>
                <w:szCs w:val="24"/>
              </w:rPr>
              <w:t xml:space="preserve"> be</w:t>
            </w:r>
            <w:r>
              <w:rPr>
                <w:rFonts w:ascii="Arial" w:hAnsi="Arial" w:cs="Arial"/>
                <w:sz w:val="24"/>
                <w:szCs w:val="24"/>
              </w:rPr>
              <w:t xml:space="preserve"> the Annual Parish Council</w:t>
            </w:r>
            <w:r w:rsidR="00FA7B40">
              <w:rPr>
                <w:rFonts w:ascii="Arial" w:hAnsi="Arial" w:cs="Arial"/>
                <w:sz w:val="24"/>
                <w:szCs w:val="24"/>
              </w:rPr>
              <w:t xml:space="preserve"> Meeting to be </w:t>
            </w:r>
            <w:r w:rsidR="001B5612">
              <w:rPr>
                <w:rFonts w:ascii="Arial" w:hAnsi="Arial" w:cs="Arial"/>
                <w:sz w:val="24"/>
                <w:szCs w:val="24"/>
              </w:rPr>
              <w:t>held on 9</w:t>
            </w:r>
            <w:r w:rsidR="001B5612" w:rsidRPr="001B5612">
              <w:rPr>
                <w:rFonts w:ascii="Arial" w:hAnsi="Arial" w:cs="Arial"/>
                <w:sz w:val="24"/>
                <w:szCs w:val="24"/>
                <w:vertAlign w:val="superscript"/>
              </w:rPr>
              <w:t>th</w:t>
            </w:r>
            <w:r>
              <w:rPr>
                <w:rFonts w:ascii="Arial" w:hAnsi="Arial" w:cs="Arial"/>
                <w:sz w:val="24"/>
                <w:szCs w:val="24"/>
              </w:rPr>
              <w:t xml:space="preserve"> May</w:t>
            </w:r>
            <w:r w:rsidR="00E142C5" w:rsidRPr="00C94932">
              <w:rPr>
                <w:rFonts w:ascii="Arial" w:hAnsi="Arial" w:cs="Arial"/>
                <w:sz w:val="24"/>
                <w:szCs w:val="24"/>
              </w:rPr>
              <w:t xml:space="preserve"> 2024</w:t>
            </w:r>
          </w:p>
        </w:tc>
      </w:tr>
    </w:tbl>
    <w:p w14:paraId="5851798F" w14:textId="77777777" w:rsidR="00C061B6" w:rsidRDefault="00C061B6" w:rsidP="005B77E7">
      <w:pPr>
        <w:pStyle w:val="NoSpacing"/>
        <w:rPr>
          <w:rFonts w:ascii="Arial" w:hAnsi="Arial" w:cs="Arial"/>
          <w:sz w:val="24"/>
          <w:szCs w:val="24"/>
        </w:rPr>
      </w:pPr>
    </w:p>
    <w:p w14:paraId="0BE5AAC5" w14:textId="2D48F802" w:rsidR="00783C78" w:rsidRPr="001B5612" w:rsidRDefault="00FA7B40" w:rsidP="005B77E7">
      <w:pPr>
        <w:pStyle w:val="NoSpacing"/>
        <w:rPr>
          <w:rFonts w:ascii="Arial" w:hAnsi="Arial" w:cs="Arial"/>
          <w:sz w:val="24"/>
          <w:szCs w:val="24"/>
        </w:rPr>
      </w:pPr>
      <w:r>
        <w:rPr>
          <w:rFonts w:ascii="Arial" w:hAnsi="Arial" w:cs="Arial"/>
          <w:sz w:val="24"/>
          <w:szCs w:val="24"/>
        </w:rPr>
        <w:t>Dated 27</w:t>
      </w:r>
      <w:r w:rsidRPr="00FA7B40">
        <w:rPr>
          <w:rFonts w:ascii="Arial" w:hAnsi="Arial" w:cs="Arial"/>
          <w:sz w:val="24"/>
          <w:szCs w:val="24"/>
          <w:vertAlign w:val="superscript"/>
        </w:rPr>
        <w:t>th</w:t>
      </w:r>
      <w:r>
        <w:rPr>
          <w:rFonts w:ascii="Arial" w:hAnsi="Arial" w:cs="Arial"/>
          <w:sz w:val="24"/>
          <w:szCs w:val="24"/>
        </w:rPr>
        <w:t xml:space="preserve"> March</w:t>
      </w:r>
      <w:r w:rsidR="00783C78">
        <w:rPr>
          <w:rFonts w:ascii="Arial" w:hAnsi="Arial" w:cs="Arial"/>
          <w:sz w:val="24"/>
          <w:szCs w:val="24"/>
        </w:rPr>
        <w:t xml:space="preserve"> 2024              </w:t>
      </w:r>
      <w:r w:rsidR="001B5612">
        <w:rPr>
          <w:rFonts w:ascii="Arial" w:hAnsi="Arial" w:cs="Arial"/>
          <w:sz w:val="24"/>
          <w:szCs w:val="24"/>
        </w:rPr>
        <w:t xml:space="preserve">                       </w:t>
      </w:r>
      <w:bookmarkStart w:id="0" w:name="_GoBack"/>
      <w:bookmarkEnd w:id="0"/>
      <w:r w:rsidR="001B5612">
        <w:rPr>
          <w:rFonts w:ascii="Lucida Handwriting" w:hAnsi="Lucida Handwriting" w:cs="Arial"/>
          <w:i/>
          <w:sz w:val="24"/>
          <w:szCs w:val="24"/>
        </w:rPr>
        <w:t xml:space="preserve">Jennifer Proctor </w:t>
      </w:r>
      <w:r w:rsidR="00783C78">
        <w:rPr>
          <w:rFonts w:ascii="Arial" w:hAnsi="Arial" w:cs="Arial"/>
          <w:sz w:val="24"/>
          <w:szCs w:val="24"/>
        </w:rPr>
        <w:t xml:space="preserve">J. Proctor </w:t>
      </w:r>
      <w:r w:rsidR="00783C78">
        <w:rPr>
          <w:rFonts w:ascii="Arial" w:hAnsi="Arial" w:cs="Arial"/>
          <w:i/>
          <w:sz w:val="24"/>
          <w:szCs w:val="24"/>
        </w:rPr>
        <w:t>Acting Clerk</w:t>
      </w:r>
    </w:p>
    <w:sectPr w:rsidR="00783C78" w:rsidRPr="001B5612" w:rsidSect="00EB44D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91AD5" w14:textId="77777777" w:rsidR="005A56F6" w:rsidRDefault="005A56F6" w:rsidP="0006315D">
      <w:pPr>
        <w:spacing w:after="0" w:line="240" w:lineRule="auto"/>
      </w:pPr>
      <w:r>
        <w:separator/>
      </w:r>
    </w:p>
  </w:endnote>
  <w:endnote w:type="continuationSeparator" w:id="0">
    <w:p w14:paraId="6D89C733" w14:textId="77777777" w:rsidR="005A56F6" w:rsidRDefault="005A56F6"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5B8C1" w14:textId="77777777" w:rsidR="0006315D" w:rsidRDefault="000631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28FD" w14:textId="77777777" w:rsidR="0006315D" w:rsidRDefault="00063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1437" w14:textId="77777777" w:rsidR="0006315D" w:rsidRDefault="00063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32F84" w14:textId="77777777" w:rsidR="005A56F6" w:rsidRDefault="005A56F6" w:rsidP="0006315D">
      <w:pPr>
        <w:spacing w:after="0" w:line="240" w:lineRule="auto"/>
      </w:pPr>
      <w:r>
        <w:separator/>
      </w:r>
    </w:p>
  </w:footnote>
  <w:footnote w:type="continuationSeparator" w:id="0">
    <w:p w14:paraId="761321EF" w14:textId="77777777" w:rsidR="005A56F6" w:rsidRDefault="005A56F6" w:rsidP="0006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5E8D5" w14:textId="77777777" w:rsidR="0006315D" w:rsidRDefault="000631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43DA" w14:textId="77777777" w:rsidR="0006315D" w:rsidRDefault="00063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9505" w14:textId="77777777" w:rsidR="0006315D" w:rsidRDefault="00063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3A1150E2"/>
    <w:multiLevelType w:val="hybridMultilevel"/>
    <w:tmpl w:val="3BD82C82"/>
    <w:numStyleLink w:val="ImportedStyle1"/>
  </w:abstractNum>
  <w:num w:numId="1">
    <w:abstractNumId w:val="2"/>
    <w:lvlOverride w:ilvl="0">
      <w:lvl w:ilvl="0" w:tplc="4C68BA8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238051A">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2CCCDF2E">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8ACC22FE">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F2E61BC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D183768">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028D83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88AC2A2">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7F2490E">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2"/>
    <w:rsid w:val="0006315D"/>
    <w:rsid w:val="00067EB6"/>
    <w:rsid w:val="00072F0F"/>
    <w:rsid w:val="000B6C73"/>
    <w:rsid w:val="00132CED"/>
    <w:rsid w:val="001477A1"/>
    <w:rsid w:val="00184A37"/>
    <w:rsid w:val="001A2202"/>
    <w:rsid w:val="001B5612"/>
    <w:rsid w:val="001E3B45"/>
    <w:rsid w:val="00252DA6"/>
    <w:rsid w:val="002566E9"/>
    <w:rsid w:val="002660F3"/>
    <w:rsid w:val="002B5A28"/>
    <w:rsid w:val="00344FF0"/>
    <w:rsid w:val="00356AAC"/>
    <w:rsid w:val="00394418"/>
    <w:rsid w:val="003A0C33"/>
    <w:rsid w:val="003E1A89"/>
    <w:rsid w:val="003E3E3E"/>
    <w:rsid w:val="00417AC1"/>
    <w:rsid w:val="00455BAD"/>
    <w:rsid w:val="00462B7B"/>
    <w:rsid w:val="004C30B9"/>
    <w:rsid w:val="00521A76"/>
    <w:rsid w:val="005A4DEF"/>
    <w:rsid w:val="005A56F6"/>
    <w:rsid w:val="005B77E7"/>
    <w:rsid w:val="005E5ADA"/>
    <w:rsid w:val="0064192F"/>
    <w:rsid w:val="0069306D"/>
    <w:rsid w:val="007406A2"/>
    <w:rsid w:val="00783C78"/>
    <w:rsid w:val="007B1FAA"/>
    <w:rsid w:val="007C0A80"/>
    <w:rsid w:val="007C6148"/>
    <w:rsid w:val="00853F51"/>
    <w:rsid w:val="00866D85"/>
    <w:rsid w:val="008D2B41"/>
    <w:rsid w:val="008F2A32"/>
    <w:rsid w:val="00902A6B"/>
    <w:rsid w:val="009533E7"/>
    <w:rsid w:val="0098492F"/>
    <w:rsid w:val="009A23AF"/>
    <w:rsid w:val="009B5A82"/>
    <w:rsid w:val="009C100A"/>
    <w:rsid w:val="00A43360"/>
    <w:rsid w:val="00A63371"/>
    <w:rsid w:val="00AB14D4"/>
    <w:rsid w:val="00AC4E30"/>
    <w:rsid w:val="00AE6F32"/>
    <w:rsid w:val="00B053D2"/>
    <w:rsid w:val="00B52A5B"/>
    <w:rsid w:val="00BA3777"/>
    <w:rsid w:val="00BA6F13"/>
    <w:rsid w:val="00C061B6"/>
    <w:rsid w:val="00C576D1"/>
    <w:rsid w:val="00C94932"/>
    <w:rsid w:val="00CC1B4B"/>
    <w:rsid w:val="00CF005B"/>
    <w:rsid w:val="00D063CF"/>
    <w:rsid w:val="00D403E6"/>
    <w:rsid w:val="00D70208"/>
    <w:rsid w:val="00DD7E80"/>
    <w:rsid w:val="00DF156B"/>
    <w:rsid w:val="00DF7887"/>
    <w:rsid w:val="00E142C5"/>
    <w:rsid w:val="00E35E8F"/>
    <w:rsid w:val="00E42F3E"/>
    <w:rsid w:val="00E512A8"/>
    <w:rsid w:val="00E90725"/>
    <w:rsid w:val="00E94F72"/>
    <w:rsid w:val="00EB44D8"/>
    <w:rsid w:val="00F11E45"/>
    <w:rsid w:val="00F1562E"/>
    <w:rsid w:val="00F42991"/>
    <w:rsid w:val="00F50496"/>
    <w:rsid w:val="00F92734"/>
    <w:rsid w:val="00FA7B40"/>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2024-03-26T13:12:00Z</dcterms:created>
  <dcterms:modified xsi:type="dcterms:W3CDTF">2024-03-27T18:11:00Z</dcterms:modified>
</cp:coreProperties>
</file>